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 с основами семейного права и</w:t>
            </w:r>
          </w:p>
          <w:p>
            <w:pPr>
              <w:jc w:val="center"/>
              <w:spacing w:after="0" w:line="240" w:lineRule="auto"/>
              <w:rPr>
                <w:sz w:val="32"/>
                <w:szCs w:val="32"/>
              </w:rPr>
            </w:pPr>
            <w:r>
              <w:rPr>
                <w:rFonts w:ascii="Times New Roman" w:hAnsi="Times New Roman" w:cs="Times New Roman"/>
                <w:color w:val="#000000"/>
                <w:sz w:val="32"/>
                <w:szCs w:val="32"/>
              </w:rPr>
              <w:t> прав инвалидов</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с основами семейного права и</w:t>
            </w:r>
          </w:p>
          <w:p>
            <w:pPr>
              <w:jc w:val="both"/>
              <w:spacing w:after="0" w:line="240" w:lineRule="auto"/>
              <w:rPr>
                <w:sz w:val="24"/>
                <w:szCs w:val="24"/>
              </w:rPr>
            </w:pPr>
            <w:r>
              <w:rPr>
                <w:rFonts w:ascii="Times New Roman" w:hAnsi="Times New Roman" w:cs="Times New Roman"/>
                <w:color w:val="#000000"/>
                <w:sz w:val="24"/>
                <w:szCs w:val="24"/>
              </w:rPr>
              <w:t> прав инвалидов»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 с основами семейного права и</w:t>
            </w:r>
          </w:p>
          <w:p>
            <w:pPr>
              <w:jc w:val="left"/>
              <w:spacing w:after="0" w:line="240" w:lineRule="auto"/>
              <w:rPr>
                <w:sz w:val="24"/>
                <w:szCs w:val="24"/>
              </w:rPr>
            </w:pPr>
            <w:r>
              <w:rPr>
                <w:rFonts w:ascii="Times New Roman" w:hAnsi="Times New Roman" w:cs="Times New Roman"/>
                <w:b/>
                <w:color w:val="#000000"/>
                <w:sz w:val="24"/>
                <w:szCs w:val="24"/>
              </w:rPr>
              <w:t> прав инвалидов».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с основами семейного права и</w:t>
            </w:r>
          </w:p>
          <w:p>
            <w:pPr>
              <w:jc w:val="both"/>
              <w:spacing w:after="0" w:line="240" w:lineRule="auto"/>
              <w:rPr>
                <w:sz w:val="24"/>
                <w:szCs w:val="24"/>
              </w:rPr>
            </w:pPr>
            <w:r>
              <w:rPr>
                <w:rFonts w:ascii="Times New Roman" w:hAnsi="Times New Roman" w:cs="Times New Roman"/>
                <w:color w:val="#000000"/>
                <w:sz w:val="24"/>
                <w:szCs w:val="24"/>
              </w:rPr>
              <w:t> прав инвалидов»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нормативно-правовые акты в сфере образования и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применения правовых, нравственных и  этических норм, требований профессиональной  этики  в  условиях реальных педагогических ситуаций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осуществления профессиональной деятельности в соответствии  с  требованиями  ФГОС  образования обучающихся  с  нарушением  речи  и адаптированной основной  образовательной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владеть навыками анализа содержания, организации и функционирования системы общего образования обучающихся с ОВЗ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правила  формулировки задач для достижения поставленной цели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способы решения конкретных  задач для выполнения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способы публичного представления результатов решения задач исследования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формулировать  совокупность взаимосвязанных задач  в  рамках поставленной  цели,  обеспечивающих ее  достижение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делать выбор способа решения задачи на основе действующих правовых норм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качественно  решать  конкретные  задачи (исследования,  проекта, деятельности)  за установленное время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уметь публично  представлять результаты  решения задач исследования, проекта,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навыками прогнозирования ожидаемых  результатов  решения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навыками проектировки  решения  конкретной  задачи проекта на основе действующих правовых норм и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с основами семейного права и</w:t>
            </w:r>
          </w:p>
          <w:p>
            <w:pPr>
              <w:jc w:val="both"/>
              <w:spacing w:after="0" w:line="240" w:lineRule="auto"/>
              <w:rPr>
                <w:sz w:val="24"/>
                <w:szCs w:val="24"/>
              </w:rPr>
            </w:pPr>
            <w:r>
              <w:rPr>
                <w:rFonts w:ascii="Times New Roman" w:hAnsi="Times New Roman" w:cs="Times New Roman"/>
                <w:color w:val="#000000"/>
                <w:sz w:val="24"/>
                <w:szCs w:val="24"/>
              </w:rPr>
              <w:t> прав инвалидов»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"Здоровьесберегающий"</w:t>
            </w:r>
          </w:p>
          <w:p>
            <w:pPr>
              <w:jc w:val="center"/>
              <w:spacing w:after="0" w:line="240" w:lineRule="auto"/>
              <w:rPr>
                <w:sz w:val="22"/>
                <w:szCs w:val="22"/>
              </w:rPr>
            </w:pPr>
            <w:r>
              <w:rPr>
                <w:rFonts w:ascii="Times New Roman" w:hAnsi="Times New Roman" w:cs="Times New Roman"/>
                <w:color w:val="#000000"/>
                <w:sz w:val="22"/>
                <w:szCs w:val="22"/>
              </w:rPr>
              <w:t> Модуль "Логопедия"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ОПК-1, УК-10</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Права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права социального обеспечения и прав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права социального обеспечения и прав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права социального обеспечения и прав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Сдача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Выполнение контрольной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21.611"/>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690.9"/>
        </w:trPr>
        <w:tc>
          <w:tcPr>
            <w:tcW w:w="9654" w:type="dxa"/>
            <w:gridSpan w:val="2"/>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права социального обеспечения и прав инвалидов</w:t>
            </w:r>
          </w:p>
        </w:tc>
      </w:tr>
      <w:tr>
        <w:trPr>
          <w:trHeight w:hRule="exact" w:val="277.829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Декларация ООН «О правах человека», «Стандартные правила обеспечения равных возможностей для инвалидов» (ООН). «Всемирная программа действий в отношении инвалидов (ООН). Инвалидность и связанные с ней понятия.</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права социального обеспечения и прав инвалидов</w:t>
            </w:r>
          </w:p>
        </w:tc>
      </w:tr>
      <w:tr>
        <w:trPr>
          <w:trHeight w:hRule="exact" w:val="21.31495"/>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дискриминации, негативного отношения к детям с ограниченными возможностями. Правовые документы международного уровня, российского законодательства, гарантирующие равенство прав и свобод всем гражданам России.</w:t>
            </w: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Права и свободы человека и гражданина: понятие и сущность</w:t>
            </w:r>
          </w:p>
        </w:tc>
      </w:tr>
      <w:tr>
        <w:trPr>
          <w:trHeight w:hRule="exact" w:val="21.31518"/>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Трудовые пенсии по старости, пенсии за выслугу лет (досрочные пенсии по старости), пенсии по инвалидности, пенсии по случаю потери кормильца; пособия: по безработице; по временной нетрудоспособности; в связи с несчастными случаями на производстве и профессиональными заболеваниями; гражданам, имеющим детей. Виды социальной помощи.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с основами семейного права и</w:t>
            </w:r>
          </w:p>
          <w:p>
            <w:pPr>
              <w:jc w:val="left"/>
              <w:spacing w:after="0" w:line="240" w:lineRule="auto"/>
              <w:rPr>
                <w:sz w:val="24"/>
                <w:szCs w:val="24"/>
              </w:rPr>
            </w:pPr>
            <w:r>
              <w:rPr>
                <w:rFonts w:ascii="Times New Roman" w:hAnsi="Times New Roman" w:cs="Times New Roman"/>
                <w:color w:val="#000000"/>
                <w:sz w:val="24"/>
                <w:szCs w:val="24"/>
              </w:rPr>
              <w:t> прав инвалидов» / Иванов В.И..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Бялт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978-5-534-07626-4.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https://urait.ru/bcode/453269</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https://urait.ru/bcode/455914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https://urait.ru/bcode/452040</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1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Сизикова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978-5-534-00342-0.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https://urait.ru/bcode/450104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2024-2025_ФГОС3++2024_Бак-ЗФО-СДО(Логопедия)(24)_plx_Правоведение с основами семейного права и  прав инвалидов_Логопедия (Начальное образование детей с нарушениями речи)</dc:title>
  <dc:creator>FastReport.NET</dc:creator>
</cp:coreProperties>
</file>